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90D48" w:rsidRDefault="00A90D48" w:rsidP="00A90D4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8D047B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90D48" w:rsidRDefault="00A90D48" w:rsidP="00A90D4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C45E1">
        <w:rPr>
          <w:rFonts w:ascii="Times New Roman" w:hAnsi="Times New Roman" w:cs="Times New Roman"/>
          <w:b/>
          <w:u w:val="single"/>
        </w:rPr>
        <w:t>34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F7392C" w:rsidRPr="00EF653C">
        <w:rPr>
          <w:rFonts w:ascii="Times New Roman" w:hAnsi="Times New Roman" w:cs="Times New Roman"/>
          <w:b/>
        </w:rPr>
        <w:t>ул.</w:t>
      </w:r>
      <w:r w:rsidR="00F7392C">
        <w:rPr>
          <w:rFonts w:ascii="Times New Roman" w:hAnsi="Times New Roman" w:cs="Times New Roman"/>
          <w:b/>
        </w:rPr>
        <w:t xml:space="preserve"> Советская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580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2164"/>
        <w:gridCol w:w="2268"/>
        <w:gridCol w:w="1276"/>
        <w:gridCol w:w="2088"/>
        <w:gridCol w:w="2835"/>
        <w:gridCol w:w="1559"/>
        <w:gridCol w:w="1701"/>
      </w:tblGrid>
      <w:tr w:rsidR="00A90D48" w:rsidRPr="00EF653C" w:rsidTr="00A127D1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4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164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3B30D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3B30D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088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559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1" w:type="dxa"/>
            <w:vAlign w:val="center"/>
          </w:tcPr>
          <w:p w:rsidR="00A90D48" w:rsidRPr="003B30D5" w:rsidRDefault="00A90D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3B30D5" w:rsidRDefault="00A90D4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54" w:type="dxa"/>
            <w:gridSpan w:val="7"/>
            <w:vAlign w:val="center"/>
          </w:tcPr>
          <w:p w:rsidR="00A90D48" w:rsidRPr="003B30D5" w:rsidRDefault="00A90D4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30D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A90D48" w:rsidRPr="003B30D5" w:rsidRDefault="00A90D4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A90D48" w:rsidRPr="00A127D1" w:rsidRDefault="00446B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7,36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6272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8D047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CB1CC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A127D1"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2164" w:type="dxa"/>
            <w:vAlign w:val="center"/>
          </w:tcPr>
          <w:p w:rsidR="00A90D48" w:rsidRPr="00A127D1" w:rsidRDefault="003B30D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A90D48" w:rsidRPr="00A127D1" w:rsidRDefault="00446B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6272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8D047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CB1CC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A127D1"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A90D48" w:rsidRPr="00A127D1" w:rsidRDefault="008D047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9,02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6272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D48" w:rsidRPr="00EF653C" w:rsidTr="0016272E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90D48" w:rsidRPr="00EF653C" w:rsidRDefault="00A90D48" w:rsidP="00A90D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D48" w:rsidRPr="00A127D1" w:rsidRDefault="00A90D48" w:rsidP="00A90D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  <w:r w:rsidRPr="00A127D1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A127D1">
              <w:rPr>
                <w:rFonts w:ascii="Times New Roman" w:hAnsi="Times New Roman" w:cs="Times New Roman"/>
                <w:sz w:val="20"/>
              </w:rPr>
              <w:t>-1023, №025368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9C45E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A90D48" w:rsidRPr="00A127D1" w:rsidRDefault="00A90D4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446B78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90D48" w:rsidRPr="00A127D1" w:rsidRDefault="00446B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446B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2F3D7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2F3D7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F3D7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A90D48" w:rsidRPr="00EF653C" w:rsidTr="00A127D1">
        <w:trPr>
          <w:cantSplit/>
          <w:jc w:val="center"/>
        </w:trPr>
        <w:tc>
          <w:tcPr>
            <w:tcW w:w="425" w:type="dxa"/>
            <w:vAlign w:val="center"/>
          </w:tcPr>
          <w:p w:rsidR="00A90D48" w:rsidRPr="00EF653C" w:rsidRDefault="00A90D4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0A2C2B" w:rsidRPr="00A127D1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2164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2088" w:type="dxa"/>
            <w:vAlign w:val="center"/>
          </w:tcPr>
          <w:p w:rsidR="00A90D48" w:rsidRPr="00A127D1" w:rsidRDefault="00A90D48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vAlign w:val="center"/>
          </w:tcPr>
          <w:p w:rsidR="00A90D48" w:rsidRPr="00A127D1" w:rsidRDefault="00A90D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A90D48" w:rsidRPr="00A127D1" w:rsidRDefault="002F3D7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</w:t>
            </w:r>
            <w:bookmarkStart w:id="0" w:name="_GoBack"/>
            <w:bookmarkEnd w:id="0"/>
          </w:p>
        </w:tc>
      </w:tr>
      <w:tr w:rsidR="000A2C2B" w:rsidRPr="00EF653C" w:rsidTr="0016272E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A2C2B" w:rsidRPr="00EF653C" w:rsidRDefault="000A2C2B" w:rsidP="000A2C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5B1CBF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66,42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B94ED3" w:rsidP="005B1C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Чердак </w:t>
            </w:r>
            <w:r w:rsidR="005B1CBF">
              <w:rPr>
                <w:rFonts w:ascii="Times New Roman" w:hAnsi="Times New Roman" w:cs="Times New Roman"/>
                <w:sz w:val="20"/>
              </w:rPr>
              <w:t>–</w:t>
            </w:r>
            <w:r w:rsidR="002F3D73">
              <w:rPr>
                <w:rFonts w:ascii="Times New Roman" w:hAnsi="Times New Roman" w:cs="Times New Roman"/>
                <w:sz w:val="20"/>
              </w:rPr>
              <w:t xml:space="preserve"> удовлетворительное состояние (</w:t>
            </w:r>
            <w:r w:rsidR="005B1CBF"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  <w:r w:rsidR="002F3D73">
              <w:rPr>
                <w:rFonts w:ascii="Times New Roman" w:hAnsi="Times New Roman" w:cs="Times New Roman"/>
                <w:sz w:val="20"/>
              </w:rPr>
              <w:t>в июле</w:t>
            </w:r>
            <w:r w:rsidR="005B1CBF">
              <w:rPr>
                <w:rFonts w:ascii="Times New Roman" w:hAnsi="Times New Roman" w:cs="Times New Roman"/>
                <w:sz w:val="20"/>
              </w:rPr>
              <w:t xml:space="preserve"> 2018 г.</w:t>
            </w:r>
            <w:r w:rsidR="002F3D73">
              <w:rPr>
                <w:rFonts w:ascii="Times New Roman" w:hAnsi="Times New Roman" w:cs="Times New Roman"/>
                <w:sz w:val="20"/>
              </w:rPr>
              <w:t>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1CBF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>ТУ – частично, требуется устройство теплоизоляции</w:t>
            </w:r>
          </w:p>
        </w:tc>
      </w:tr>
      <w:tr w:rsidR="000A2C2B" w:rsidRPr="00EF653C" w:rsidTr="0016272E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A2C2B" w:rsidRPr="00EF653C" w:rsidRDefault="000A2C2B" w:rsidP="000A2C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5B1CBF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0A2C2B" w:rsidP="000A2C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2C2B" w:rsidRPr="00A127D1" w:rsidRDefault="002F3D73" w:rsidP="002F3D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Чердак - имеется, удовлетворительное состояние (</w:t>
            </w:r>
            <w:r w:rsidR="005B1CBF"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0"/>
              </w:rPr>
              <w:t>в июле</w:t>
            </w:r>
            <w:r w:rsidR="005B1CBF">
              <w:rPr>
                <w:rFonts w:ascii="Times New Roman" w:hAnsi="Times New Roman" w:cs="Times New Roman"/>
                <w:sz w:val="20"/>
              </w:rPr>
              <w:t xml:space="preserve"> 2018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127D1" w:rsidRPr="00EF653C" w:rsidTr="0016272E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127D1" w:rsidRPr="00EF653C" w:rsidRDefault="00A127D1" w:rsidP="00A127D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1C1C55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C1C55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A127D1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446B78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A127D1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A127D1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A127D1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A127D1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27D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27D1" w:rsidRPr="00A127D1" w:rsidRDefault="001C1C55" w:rsidP="00A127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плане на    2021</w:t>
            </w:r>
            <w:r w:rsidR="00A127D1" w:rsidRPr="00A127D1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A90D48" w:rsidRPr="00EF653C" w:rsidTr="0016272E">
        <w:trPr>
          <w:cantSplit/>
          <w:jc w:val="center"/>
        </w:trPr>
        <w:tc>
          <w:tcPr>
            <w:tcW w:w="425" w:type="dxa"/>
            <w:shd w:val="clear" w:color="auto" w:fill="auto"/>
          </w:tcPr>
          <w:p w:rsidR="00A90D48" w:rsidRPr="00EF653C" w:rsidRDefault="00A90D4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A90D48" w:rsidRPr="007A1873" w:rsidRDefault="00A90D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</w:tcPr>
          <w:p w:rsidR="00A90D48" w:rsidRPr="00EF653C" w:rsidRDefault="00A90D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0D48" w:rsidRPr="00EF653C" w:rsidRDefault="00A90D4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90D48" w:rsidRDefault="005B1CBF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580,73</w:t>
            </w:r>
          </w:p>
        </w:tc>
        <w:tc>
          <w:tcPr>
            <w:tcW w:w="2088" w:type="dxa"/>
          </w:tcPr>
          <w:p w:rsidR="00A90D48" w:rsidRPr="00EF653C" w:rsidRDefault="00A90D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90D48" w:rsidRPr="00EF653C" w:rsidRDefault="00A90D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90D48" w:rsidRPr="00EF653C" w:rsidRDefault="00A90D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0D48" w:rsidRPr="00EF653C" w:rsidRDefault="00A90D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27D1" w:rsidRDefault="00A127D1" w:rsidP="00B3506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0A2C2B" w:rsidRDefault="000A2C2B" w:rsidP="00B3506E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A127D1" w:rsidRDefault="000A2C2B" w:rsidP="000A2C2B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B3506E" w:rsidRPr="00B94ED3" w:rsidRDefault="000A2C2B" w:rsidP="00B94ED3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A127D1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A127D1" w:rsidRDefault="00A127D1" w:rsidP="000A2C2B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CB1CC9" w:rsidP="000A2C2B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2F3D73">
        <w:rPr>
          <w:rFonts w:ascii="Times New Roman" w:hAnsi="Times New Roman" w:cs="Times New Roman"/>
          <w:b/>
          <w:i/>
        </w:rPr>
        <w:t xml:space="preserve">   </w:t>
      </w:r>
      <w:r w:rsidR="001C1C55">
        <w:rPr>
          <w:rFonts w:ascii="Times New Roman" w:hAnsi="Times New Roman" w:cs="Times New Roman"/>
          <w:b/>
          <w:i/>
        </w:rPr>
        <w:t>Март 2021</w:t>
      </w:r>
      <w:r w:rsidR="000A2C2B">
        <w:rPr>
          <w:rFonts w:ascii="Times New Roman" w:hAnsi="Times New Roman" w:cs="Times New Roman"/>
          <w:b/>
          <w:i/>
        </w:rPr>
        <w:t xml:space="preserve"> г. </w:t>
      </w:r>
      <w:r w:rsidR="000A2C2B">
        <w:rPr>
          <w:rFonts w:ascii="Times New Roman" w:hAnsi="Times New Roman" w:cs="Times New Roman"/>
          <w:b/>
          <w:i/>
        </w:rPr>
        <w:tab/>
      </w:r>
      <w:r w:rsidR="000A2C2B">
        <w:rPr>
          <w:rFonts w:ascii="Times New Roman" w:hAnsi="Times New Roman" w:cs="Times New Roman"/>
          <w:b/>
          <w:i/>
        </w:rPr>
        <w:tab/>
      </w:r>
      <w:r w:rsidR="000A2C2B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</w:t>
      </w:r>
      <w:r w:rsidR="000A2C2B">
        <w:rPr>
          <w:rFonts w:ascii="Times New Roman" w:hAnsi="Times New Roman" w:cs="Times New Roman"/>
          <w:b/>
          <w:i/>
        </w:rPr>
        <w:t xml:space="preserve"> </w:t>
      </w:r>
      <w:r w:rsidR="00A127D1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0A2C2B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A90D48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6" w:rsidRDefault="00794936" w:rsidP="00A90D48">
      <w:pPr>
        <w:spacing w:line="240" w:lineRule="auto"/>
      </w:pPr>
      <w:r>
        <w:separator/>
      </w:r>
    </w:p>
  </w:endnote>
  <w:endnote w:type="continuationSeparator" w:id="0">
    <w:p w:rsidR="00794936" w:rsidRDefault="00794936" w:rsidP="00A90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837746"/>
      <w:docPartObj>
        <w:docPartGallery w:val="Page Numbers (Bottom of Page)"/>
        <w:docPartUnique/>
      </w:docPartObj>
    </w:sdtPr>
    <w:sdtEndPr/>
    <w:sdtContent>
      <w:p w:rsidR="00A90D48" w:rsidRDefault="00A90D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73">
          <w:rPr>
            <w:noProof/>
          </w:rPr>
          <w:t>3</w:t>
        </w:r>
        <w:r>
          <w:fldChar w:fldCharType="end"/>
        </w:r>
      </w:p>
    </w:sdtContent>
  </w:sdt>
  <w:p w:rsidR="00A90D48" w:rsidRDefault="00A90D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6" w:rsidRDefault="00794936" w:rsidP="00A90D48">
      <w:pPr>
        <w:spacing w:line="240" w:lineRule="auto"/>
      </w:pPr>
      <w:r>
        <w:separator/>
      </w:r>
    </w:p>
  </w:footnote>
  <w:footnote w:type="continuationSeparator" w:id="0">
    <w:p w:rsidR="00794936" w:rsidRDefault="00794936" w:rsidP="00A90D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A2C2B"/>
    <w:rsid w:val="000C031D"/>
    <w:rsid w:val="0016272E"/>
    <w:rsid w:val="0019524E"/>
    <w:rsid w:val="001C1C55"/>
    <w:rsid w:val="001D2853"/>
    <w:rsid w:val="00216D1A"/>
    <w:rsid w:val="00281F5C"/>
    <w:rsid w:val="002879A9"/>
    <w:rsid w:val="002C4F3A"/>
    <w:rsid w:val="002C71E7"/>
    <w:rsid w:val="002F2A09"/>
    <w:rsid w:val="002F3D73"/>
    <w:rsid w:val="00301AE8"/>
    <w:rsid w:val="00316CE3"/>
    <w:rsid w:val="003452A3"/>
    <w:rsid w:val="00364B4A"/>
    <w:rsid w:val="00390D67"/>
    <w:rsid w:val="003B30D5"/>
    <w:rsid w:val="00446B78"/>
    <w:rsid w:val="00460A10"/>
    <w:rsid w:val="00482A14"/>
    <w:rsid w:val="005A0988"/>
    <w:rsid w:val="005B1CBF"/>
    <w:rsid w:val="005D2C5C"/>
    <w:rsid w:val="00685B5E"/>
    <w:rsid w:val="006A0AEC"/>
    <w:rsid w:val="006A0C28"/>
    <w:rsid w:val="006B685F"/>
    <w:rsid w:val="0070698F"/>
    <w:rsid w:val="00724DD2"/>
    <w:rsid w:val="00750C25"/>
    <w:rsid w:val="00753B12"/>
    <w:rsid w:val="00755293"/>
    <w:rsid w:val="00794936"/>
    <w:rsid w:val="007A1873"/>
    <w:rsid w:val="00811C95"/>
    <w:rsid w:val="00825A25"/>
    <w:rsid w:val="008B5929"/>
    <w:rsid w:val="008D047B"/>
    <w:rsid w:val="00997635"/>
    <w:rsid w:val="009A6454"/>
    <w:rsid w:val="009A7345"/>
    <w:rsid w:val="009C45E1"/>
    <w:rsid w:val="00A0272A"/>
    <w:rsid w:val="00A127D1"/>
    <w:rsid w:val="00A334F7"/>
    <w:rsid w:val="00A43639"/>
    <w:rsid w:val="00A520C3"/>
    <w:rsid w:val="00A54DE2"/>
    <w:rsid w:val="00A628FE"/>
    <w:rsid w:val="00A65088"/>
    <w:rsid w:val="00A90D48"/>
    <w:rsid w:val="00B23A53"/>
    <w:rsid w:val="00B3506E"/>
    <w:rsid w:val="00B90C6E"/>
    <w:rsid w:val="00B94ED3"/>
    <w:rsid w:val="00BE2406"/>
    <w:rsid w:val="00C61AF7"/>
    <w:rsid w:val="00CA2370"/>
    <w:rsid w:val="00CA327D"/>
    <w:rsid w:val="00CB1CC9"/>
    <w:rsid w:val="00D32610"/>
    <w:rsid w:val="00D43497"/>
    <w:rsid w:val="00DC4525"/>
    <w:rsid w:val="00DC7A44"/>
    <w:rsid w:val="00DF6BD0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7392C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D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D48"/>
  </w:style>
  <w:style w:type="paragraph" w:styleId="a9">
    <w:name w:val="footer"/>
    <w:basedOn w:val="a"/>
    <w:link w:val="aa"/>
    <w:uiPriority w:val="99"/>
    <w:unhideWhenUsed/>
    <w:rsid w:val="00A90D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A25D-8E4D-4262-AF31-E1DFFF50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42</cp:revision>
  <cp:lastPrinted>2017-11-20T08:55:00Z</cp:lastPrinted>
  <dcterms:created xsi:type="dcterms:W3CDTF">2018-03-02T08:34:00Z</dcterms:created>
  <dcterms:modified xsi:type="dcterms:W3CDTF">2021-04-05T06:32:00Z</dcterms:modified>
</cp:coreProperties>
</file>